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73998C5A" w:rsidR="00720AC1" w:rsidRPr="00603D83" w:rsidRDefault="00000000" w:rsidP="00603D83">
      <w:pPr>
        <w:rPr>
          <w:b/>
          <w:bCs/>
          <w:sz w:val="20"/>
          <w:szCs w:val="20"/>
        </w:rPr>
      </w:pPr>
      <w:r w:rsidRPr="00603D83">
        <w:rPr>
          <w:b/>
          <w:bCs/>
          <w:sz w:val="20"/>
          <w:szCs w:val="20"/>
        </w:rPr>
        <w:t xml:space="preserve">Трубка дренажная торакальная для плевральной полости со стилетом, прямая, </w:t>
      </w:r>
      <w:proofErr w:type="spellStart"/>
      <w:r w:rsidRPr="00603D83">
        <w:rPr>
          <w:b/>
          <w:bCs/>
          <w:sz w:val="20"/>
          <w:szCs w:val="20"/>
        </w:rPr>
        <w:t>Ch</w:t>
      </w:r>
      <w:proofErr w:type="spellEnd"/>
      <w:r w:rsidRPr="00603D83">
        <w:rPr>
          <w:b/>
          <w:bCs/>
          <w:sz w:val="20"/>
          <w:szCs w:val="20"/>
        </w:rPr>
        <w:t>/Fr1</w:t>
      </w:r>
      <w:r w:rsidR="004541ED">
        <w:rPr>
          <w:b/>
          <w:bCs/>
          <w:sz w:val="20"/>
          <w:szCs w:val="20"/>
          <w:lang w:val="ru-RU"/>
        </w:rPr>
        <w:t>4</w:t>
      </w:r>
      <w:r w:rsidRPr="00603D83">
        <w:rPr>
          <w:b/>
          <w:bCs/>
          <w:sz w:val="20"/>
          <w:szCs w:val="20"/>
        </w:rPr>
        <w:t xml:space="preserve">, длина </w:t>
      </w:r>
      <w:r w:rsidR="00633A43">
        <w:rPr>
          <w:b/>
          <w:bCs/>
          <w:sz w:val="20"/>
          <w:szCs w:val="20"/>
          <w:lang w:val="ru-RU"/>
        </w:rPr>
        <w:t>290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742A37DB" w:rsidR="00720AC1" w:rsidRPr="00FD19CD" w:rsidRDefault="00000000">
            <w:pPr>
              <w:jc w:val="center"/>
              <w:rPr>
                <w:sz w:val="20"/>
                <w:szCs w:val="20"/>
                <w:lang w:val="ru-RU"/>
              </w:rPr>
            </w:pPr>
            <w:r w:rsidRPr="00706DA7">
              <w:rPr>
                <w:sz w:val="20"/>
                <w:szCs w:val="20"/>
              </w:rPr>
              <w:t xml:space="preserve"> 1</w:t>
            </w:r>
            <w:r w:rsidR="004541ED">
              <w:rPr>
                <w:sz w:val="20"/>
                <w:szCs w:val="20"/>
                <w:lang w:val="ru-RU"/>
              </w:rPr>
              <w:t>4</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49C67FE5" w:rsidR="00720AC1" w:rsidRPr="00706DA7" w:rsidRDefault="002B20EE">
            <w:pPr>
              <w:jc w:val="both"/>
              <w:rPr>
                <w:sz w:val="20"/>
                <w:szCs w:val="20"/>
              </w:rPr>
            </w:pPr>
            <w:r w:rsidRPr="00A802DB">
              <w:rPr>
                <w:sz w:val="20"/>
                <w:szCs w:val="20"/>
              </w:rPr>
              <w:t>Клинически обосновано применением в педиатрической и подростковой практике, а также у взрослых пациентов астенического телосложения.</w:t>
            </w:r>
            <w:r>
              <w:rPr>
                <w:sz w:val="20"/>
                <w:szCs w:val="20"/>
                <w:lang w:val="ru-RU"/>
              </w:rPr>
              <w:t xml:space="preserve"> </w:t>
            </w:r>
            <w:r w:rsidRPr="00A802DB">
              <w:rPr>
                <w:sz w:val="20"/>
                <w:szCs w:val="20"/>
              </w:rPr>
              <w:t>Предназначен преимущественно для эффективной эвакуации воздуха (при пневмотораксе) или жидких сред малой вязкости.</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47583109" w:rsidR="00720AC1" w:rsidRPr="00086E3C" w:rsidRDefault="00FD19CD">
            <w:pPr>
              <w:jc w:val="center"/>
              <w:rPr>
                <w:sz w:val="20"/>
                <w:szCs w:val="20"/>
              </w:rPr>
            </w:pPr>
            <w:r w:rsidRPr="00086E3C">
              <w:rPr>
                <w:rFonts w:eastAsia="Arial Unicode MS"/>
                <w:sz w:val="20"/>
                <w:szCs w:val="20"/>
                <w:lang w:val="ru-RU"/>
              </w:rPr>
              <w:t>от</w:t>
            </w:r>
            <w:r w:rsidRPr="00086E3C">
              <w:rPr>
                <w:rFonts w:eastAsia="Arial Unicode MS"/>
                <w:sz w:val="20"/>
                <w:szCs w:val="20"/>
              </w:rPr>
              <w:t xml:space="preserve"> </w:t>
            </w:r>
            <w:r w:rsidRPr="00086E3C">
              <w:rPr>
                <w:rFonts w:eastAsia="Arial Unicode MS"/>
                <w:sz w:val="20"/>
                <w:szCs w:val="20"/>
                <w:lang w:val="ru-RU"/>
              </w:rPr>
              <w:t>2</w:t>
            </w:r>
            <w:r w:rsidR="008A52FF">
              <w:rPr>
                <w:rFonts w:eastAsia="Arial Unicode MS"/>
                <w:sz w:val="20"/>
                <w:szCs w:val="20"/>
                <w:lang w:val="ru-RU"/>
              </w:rPr>
              <w:t>6</w:t>
            </w:r>
            <w:r w:rsidRPr="00086E3C">
              <w:rPr>
                <w:rFonts w:eastAsia="Arial Unicode MS"/>
                <w:sz w:val="20"/>
                <w:szCs w:val="20"/>
                <w:lang w:val="ru-RU"/>
              </w:rPr>
              <w:t>0</w:t>
            </w:r>
            <w:r w:rsidRPr="00086E3C">
              <w:rPr>
                <w:rFonts w:eastAsia="Arial Unicode MS"/>
                <w:sz w:val="20"/>
                <w:szCs w:val="20"/>
              </w:rPr>
              <w:t xml:space="preserve"> </w:t>
            </w:r>
            <w:r w:rsidRPr="00086E3C">
              <w:rPr>
                <w:rFonts w:eastAsia="Arial Unicode MS"/>
                <w:sz w:val="20"/>
                <w:szCs w:val="20"/>
                <w:lang w:val="ru-RU"/>
              </w:rPr>
              <w:t>до</w:t>
            </w:r>
            <w:r w:rsidRPr="00086E3C">
              <w:rPr>
                <w:rFonts w:eastAsia="Arial Unicode MS"/>
                <w:sz w:val="20"/>
                <w:szCs w:val="20"/>
              </w:rPr>
              <w:t xml:space="preserve"> 3</w:t>
            </w:r>
            <w:r w:rsidR="008A52FF">
              <w:rPr>
                <w:rFonts w:eastAsia="Arial Unicode MS"/>
                <w:sz w:val="20"/>
                <w:szCs w:val="20"/>
                <w:lang w:val="ru-RU"/>
              </w:rPr>
              <w:t>2</w:t>
            </w:r>
            <w:r w:rsidRPr="00086E3C">
              <w:rPr>
                <w:rFonts w:eastAsia="Arial Unicode MS"/>
                <w:sz w:val="20"/>
                <w:szCs w:val="20"/>
                <w:lang w:val="ru-RU"/>
              </w:rPr>
              <w:t>0</w:t>
            </w:r>
            <w:r w:rsidRPr="00086E3C">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9C37D57" w:rsidR="00720AC1" w:rsidRPr="00706DA7" w:rsidRDefault="002B20EE">
            <w:pPr>
              <w:rPr>
                <w:sz w:val="20"/>
                <w:szCs w:val="20"/>
              </w:rPr>
            </w:pPr>
            <w:r w:rsidRPr="00706DA7">
              <w:rPr>
                <w:sz w:val="20"/>
                <w:szCs w:val="20"/>
              </w:rPr>
              <w:t xml:space="preserve">Указанный диапазон </w:t>
            </w:r>
            <w:r>
              <w:rPr>
                <w:sz w:val="20"/>
                <w:szCs w:val="20"/>
                <w:lang w:val="ru-RU"/>
              </w:rPr>
              <w:t xml:space="preserve">длины в сочетании с малым диаметром клинически обоснован </w:t>
            </w:r>
            <w:r w:rsidRPr="00A802DB">
              <w:rPr>
                <w:sz w:val="20"/>
                <w:szCs w:val="20"/>
              </w:rPr>
              <w:t>антропометрическими особенностями пациентов с небольшой массой тела, подростков и детей старшего возраст</w:t>
            </w:r>
            <w:r>
              <w:rPr>
                <w:sz w:val="20"/>
                <w:szCs w:val="20"/>
                <w:lang w:val="ru-RU"/>
              </w:rPr>
              <w:t>а</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59524116" w:rsidR="00720AC1" w:rsidRPr="00086E3C" w:rsidRDefault="0052680F">
            <w:pPr>
              <w:jc w:val="center"/>
              <w:rPr>
                <w:sz w:val="20"/>
                <w:szCs w:val="20"/>
              </w:rPr>
            </w:pPr>
            <w:r w:rsidRPr="00086E3C">
              <w:rPr>
                <w:rFonts w:eastAsia="Arial Unicode MS"/>
                <w:sz w:val="20"/>
                <w:szCs w:val="20"/>
                <w:lang w:val="ru-RU"/>
              </w:rPr>
              <w:t>От 2,</w:t>
            </w:r>
            <w:r w:rsidR="004541ED">
              <w:rPr>
                <w:rFonts w:eastAsia="Arial Unicode MS"/>
                <w:sz w:val="20"/>
                <w:szCs w:val="20"/>
                <w:lang w:val="ru-RU"/>
              </w:rPr>
              <w:t>5</w:t>
            </w:r>
            <w:r w:rsidRPr="00086E3C">
              <w:rPr>
                <w:rFonts w:eastAsia="Arial Unicode MS"/>
                <w:sz w:val="20"/>
                <w:szCs w:val="20"/>
                <w:lang w:val="ru-RU"/>
              </w:rPr>
              <w:t xml:space="preserve"> до </w:t>
            </w:r>
            <w:r w:rsidR="00710BD3">
              <w:rPr>
                <w:rFonts w:eastAsia="Arial Unicode MS"/>
                <w:sz w:val="20"/>
                <w:szCs w:val="20"/>
                <w:lang w:val="ru-RU"/>
              </w:rPr>
              <w:t>3,</w:t>
            </w:r>
            <w:r w:rsidR="004541ED">
              <w:rPr>
                <w:rFonts w:eastAsia="Arial Unicode MS"/>
                <w:sz w:val="20"/>
                <w:szCs w:val="20"/>
                <w:lang w:val="ru-RU"/>
              </w:rPr>
              <w:t>5</w:t>
            </w:r>
            <w:r w:rsidRPr="00086E3C">
              <w:rPr>
                <w:sz w:val="20"/>
                <w:szCs w:val="20"/>
              </w:rPr>
              <w:t xml:space="preserve"> </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5CB533F6" w:rsidR="00720AC1" w:rsidRPr="00086E3C" w:rsidRDefault="0052680F">
            <w:pPr>
              <w:jc w:val="center"/>
              <w:rPr>
                <w:sz w:val="20"/>
                <w:szCs w:val="20"/>
              </w:rPr>
            </w:pPr>
            <w:r w:rsidRPr="00086E3C">
              <w:rPr>
                <w:rFonts w:eastAsia="Arial Unicode MS"/>
                <w:sz w:val="20"/>
                <w:szCs w:val="20"/>
                <w:lang w:val="ru-RU"/>
              </w:rPr>
              <w:t xml:space="preserve">От </w:t>
            </w:r>
            <w:r w:rsidR="004541ED">
              <w:rPr>
                <w:rFonts w:eastAsia="Arial Unicode MS"/>
                <w:sz w:val="20"/>
                <w:szCs w:val="20"/>
                <w:lang w:val="ru-RU"/>
              </w:rPr>
              <w:t>4,2</w:t>
            </w:r>
            <w:r w:rsidRPr="00086E3C">
              <w:rPr>
                <w:rFonts w:eastAsia="Arial Unicode MS"/>
                <w:sz w:val="20"/>
                <w:szCs w:val="20"/>
                <w:lang w:val="ru-RU"/>
              </w:rPr>
              <w:t xml:space="preserve"> до </w:t>
            </w:r>
            <w:r w:rsidR="004541ED">
              <w:rPr>
                <w:rFonts w:eastAsia="Arial Unicode MS"/>
                <w:sz w:val="20"/>
                <w:szCs w:val="20"/>
                <w:lang w:val="ru-RU"/>
              </w:rPr>
              <w:t>5,2</w:t>
            </w:r>
            <w:r w:rsidRPr="00086E3C">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57B30040" w:rsidR="00720AC1" w:rsidRPr="00706DA7" w:rsidRDefault="0052680F">
            <w:pPr>
              <w:rPr>
                <w:sz w:val="20"/>
                <w:szCs w:val="20"/>
              </w:rPr>
            </w:pPr>
            <w:r w:rsidRPr="0052680F">
              <w:rPr>
                <w:sz w:val="20"/>
                <w:szCs w:val="20"/>
              </w:rPr>
              <w:t>Обусловлен необходимостью проведения малоинвазивного или педиатрического торакального дренирования.</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86E3C" w:rsidRDefault="00000000">
            <w:pPr>
              <w:jc w:val="center"/>
              <w:rPr>
                <w:sz w:val="20"/>
                <w:szCs w:val="20"/>
              </w:rPr>
            </w:pPr>
            <w:r w:rsidRPr="00086E3C">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1F126F46" w:rsidR="00720AC1" w:rsidRPr="00706DA7" w:rsidRDefault="00000000">
            <w:pPr>
              <w:rPr>
                <w:b/>
                <w:bCs/>
                <w:sz w:val="20"/>
                <w:szCs w:val="20"/>
              </w:rPr>
            </w:pPr>
            <w:r w:rsidRPr="00706DA7">
              <w:rPr>
                <w:b/>
                <w:bCs/>
                <w:sz w:val="20"/>
                <w:szCs w:val="20"/>
              </w:rPr>
              <w:t xml:space="preserve">Трубка снабжена коннектором </w:t>
            </w:r>
            <w:proofErr w:type="spellStart"/>
            <w:r w:rsidR="0052680F" w:rsidRPr="0052680F">
              <w:rPr>
                <w:b/>
                <w:bCs/>
                <w:sz w:val="20"/>
                <w:szCs w:val="20"/>
              </w:rPr>
              <w:t>Luer-lock</w:t>
            </w:r>
            <w:proofErr w:type="spellEnd"/>
            <w:r w:rsidR="0052680F" w:rsidRPr="0052680F">
              <w:rPr>
                <w:b/>
                <w:bCs/>
                <w:sz w:val="20"/>
                <w:szCs w:val="20"/>
              </w:rPr>
              <w:t xml:space="preserve"> с колпачком</w:t>
            </w:r>
          </w:p>
        </w:tc>
        <w:tc>
          <w:tcPr>
            <w:tcW w:w="2100" w:type="dxa"/>
            <w:tcMar>
              <w:top w:w="56" w:type="dxa"/>
              <w:left w:w="56" w:type="dxa"/>
              <w:bottom w:w="56" w:type="dxa"/>
              <w:right w:w="56" w:type="dxa"/>
            </w:tcMar>
            <w:vAlign w:val="center"/>
          </w:tcPr>
          <w:p w14:paraId="14E35FD7"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069CCB3F" w:rsidR="00720AC1" w:rsidRPr="00706DA7" w:rsidRDefault="0052680F">
            <w:pPr>
              <w:rPr>
                <w:sz w:val="20"/>
                <w:szCs w:val="20"/>
              </w:rPr>
            </w:pPr>
            <w:r>
              <w:rPr>
                <w:sz w:val="20"/>
                <w:szCs w:val="20"/>
                <w:lang w:val="ru-RU"/>
              </w:rPr>
              <w:t xml:space="preserve">Обусловлено </w:t>
            </w:r>
            <w:r w:rsidRPr="0052680F">
              <w:rPr>
                <w:sz w:val="20"/>
                <w:szCs w:val="20"/>
              </w:rPr>
              <w:t>необходимостью обеспечения абсолютной герметичности системы в момент прокола грудной стенки для исключения риска попадания воздуха в плевральную полость</w:t>
            </w:r>
            <w:r>
              <w:rPr>
                <w:sz w:val="20"/>
                <w:szCs w:val="20"/>
                <w:lang w:val="ru-RU"/>
              </w:rPr>
              <w:t xml:space="preserve">, </w:t>
            </w:r>
            <w:r w:rsidRPr="0052680F">
              <w:rPr>
                <w:sz w:val="20"/>
                <w:szCs w:val="20"/>
              </w:rPr>
              <w:t xml:space="preserve">а также возможностью подключения шприца </w:t>
            </w:r>
            <w:proofErr w:type="spellStart"/>
            <w:r w:rsidRPr="0052680F">
              <w:rPr>
                <w:sz w:val="20"/>
                <w:szCs w:val="20"/>
              </w:rPr>
              <w:t>Luer-lock</w:t>
            </w:r>
            <w:proofErr w:type="spellEnd"/>
            <w:r w:rsidRPr="0052680F">
              <w:rPr>
                <w:sz w:val="20"/>
                <w:szCs w:val="20"/>
              </w:rPr>
              <w:t xml:space="preserve"> для экспресс-аспирации содержимого или введения лекарственных препаратов непосредственно в процессе манипуляции</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122F85CB" w:rsidR="00720AC1" w:rsidRPr="00086E3C" w:rsidRDefault="00FA45EF">
            <w:pPr>
              <w:jc w:val="center"/>
              <w:rPr>
                <w:sz w:val="20"/>
                <w:szCs w:val="20"/>
              </w:rPr>
            </w:pPr>
            <w:r w:rsidRPr="00086E3C">
              <w:rPr>
                <w:rFonts w:eastAsia="Arial Unicode MS"/>
                <w:sz w:val="20"/>
                <w:szCs w:val="20"/>
                <w:lang w:val="ru-RU"/>
              </w:rPr>
              <w:t>От 27 до 33</w:t>
            </w:r>
            <w:r w:rsidRPr="00086E3C">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183F3FAF" w:rsidR="00720AC1" w:rsidRPr="00086E3C" w:rsidRDefault="00FA45EF">
            <w:pPr>
              <w:jc w:val="center"/>
              <w:rPr>
                <w:sz w:val="20"/>
                <w:szCs w:val="20"/>
              </w:rPr>
            </w:pPr>
            <w:r w:rsidRPr="00086E3C">
              <w:rPr>
                <w:rFonts w:eastAsia="Arial Unicode MS"/>
                <w:sz w:val="20"/>
                <w:szCs w:val="20"/>
                <w:lang w:val="ru-RU"/>
              </w:rPr>
              <w:t xml:space="preserve">От </w:t>
            </w:r>
            <w:r w:rsidR="004541ED">
              <w:rPr>
                <w:rFonts w:eastAsia="Arial Unicode MS"/>
                <w:sz w:val="20"/>
                <w:szCs w:val="20"/>
                <w:lang w:val="ru-RU"/>
              </w:rPr>
              <w:t>4,2</w:t>
            </w:r>
            <w:r w:rsidRPr="00086E3C">
              <w:rPr>
                <w:rFonts w:eastAsia="Arial Unicode MS"/>
                <w:sz w:val="20"/>
                <w:szCs w:val="20"/>
                <w:lang w:val="ru-RU"/>
              </w:rPr>
              <w:t xml:space="preserve"> до </w:t>
            </w:r>
            <w:r w:rsidR="004541ED">
              <w:rPr>
                <w:rFonts w:eastAsia="Arial Unicode MS"/>
                <w:sz w:val="20"/>
                <w:szCs w:val="20"/>
                <w:lang w:val="ru-RU"/>
              </w:rPr>
              <w:t>5,2</w:t>
            </w:r>
            <w:r w:rsidRPr="00086E3C">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7E0D578D" w:rsidR="00720AC1" w:rsidRPr="00086E3C" w:rsidRDefault="002B20EE">
            <w:pPr>
              <w:jc w:val="center"/>
              <w:rPr>
                <w:sz w:val="20"/>
                <w:szCs w:val="20"/>
              </w:rPr>
            </w:pPr>
            <w:r>
              <w:rPr>
                <w:sz w:val="20"/>
                <w:szCs w:val="20"/>
                <w:lang w:val="ru-RU"/>
              </w:rPr>
              <w:t>4,</w:t>
            </w:r>
            <w:r w:rsidR="004541ED">
              <w:rPr>
                <w:sz w:val="20"/>
                <w:szCs w:val="20"/>
                <w:lang w:val="ru-RU"/>
              </w:rPr>
              <w:t>7</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3433245A" w:rsidR="00720AC1" w:rsidRPr="00706DA7" w:rsidRDefault="00000000">
            <w:pPr>
              <w:rPr>
                <w:b/>
                <w:bCs/>
                <w:sz w:val="20"/>
                <w:szCs w:val="20"/>
              </w:rPr>
            </w:pPr>
            <w:proofErr w:type="spellStart"/>
            <w:r w:rsidRPr="00706DA7">
              <w:rPr>
                <w:b/>
                <w:bCs/>
                <w:sz w:val="20"/>
                <w:szCs w:val="20"/>
              </w:rPr>
              <w:t>Рентгеноконтрастн</w:t>
            </w:r>
            <w:r w:rsidR="00FA45EF">
              <w:rPr>
                <w:b/>
                <w:bCs/>
                <w:sz w:val="20"/>
                <w:szCs w:val="20"/>
                <w:lang w:val="ru-RU"/>
              </w:rPr>
              <w:t>ое</w:t>
            </w:r>
            <w:proofErr w:type="spellEnd"/>
            <w:r w:rsidR="00FA45EF">
              <w:rPr>
                <w:b/>
                <w:bCs/>
                <w:sz w:val="20"/>
                <w:szCs w:val="20"/>
                <w:lang w:val="ru-RU"/>
              </w:rPr>
              <w:t xml:space="preserve"> тело </w:t>
            </w:r>
            <w:r w:rsidRPr="00706DA7">
              <w:rPr>
                <w:b/>
                <w:bCs/>
                <w:sz w:val="20"/>
                <w:szCs w:val="20"/>
              </w:rPr>
              <w:t xml:space="preserve">трубки по всей длине </w:t>
            </w:r>
          </w:p>
        </w:tc>
        <w:tc>
          <w:tcPr>
            <w:tcW w:w="2100" w:type="dxa"/>
            <w:tcMar>
              <w:top w:w="56" w:type="dxa"/>
              <w:left w:w="56" w:type="dxa"/>
              <w:bottom w:w="56" w:type="dxa"/>
              <w:right w:w="56" w:type="dxa"/>
            </w:tcMar>
            <w:vAlign w:val="center"/>
          </w:tcPr>
          <w:p w14:paraId="5D727D7C" w14:textId="77777777" w:rsidR="00720AC1" w:rsidRPr="00086E3C" w:rsidRDefault="00000000">
            <w:pPr>
              <w:jc w:val="center"/>
              <w:rPr>
                <w:sz w:val="20"/>
                <w:szCs w:val="20"/>
              </w:rPr>
            </w:pPr>
            <w:r w:rsidRPr="00086E3C">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20EA7287" w:rsidR="00720AC1" w:rsidRPr="00706DA7" w:rsidRDefault="00FA45EF">
            <w:pPr>
              <w:rPr>
                <w:sz w:val="20"/>
                <w:szCs w:val="20"/>
              </w:rPr>
            </w:pPr>
            <w:r>
              <w:rPr>
                <w:sz w:val="20"/>
                <w:szCs w:val="20"/>
                <w:lang w:val="ru-RU"/>
              </w:rPr>
              <w:t xml:space="preserve">Для </w:t>
            </w:r>
            <w:r w:rsidRPr="00706DA7">
              <w:rPr>
                <w:sz w:val="20"/>
                <w:szCs w:val="20"/>
              </w:rPr>
              <w:t xml:space="preserve">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86E3C" w:rsidRDefault="00000000">
            <w:pPr>
              <w:jc w:val="center"/>
              <w:rPr>
                <w:sz w:val="20"/>
                <w:szCs w:val="20"/>
              </w:rPr>
            </w:pPr>
            <w:r w:rsidRPr="00086E3C">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38D6E2AB" w:rsidR="00720AC1" w:rsidRPr="00086E3C" w:rsidRDefault="00FA45EF">
            <w:pPr>
              <w:jc w:val="center"/>
              <w:rPr>
                <w:sz w:val="20"/>
                <w:szCs w:val="20"/>
                <w:lang w:val="ru-RU"/>
              </w:rPr>
            </w:pPr>
            <w:r w:rsidRPr="00086E3C">
              <w:rPr>
                <w:sz w:val="20"/>
                <w:szCs w:val="20"/>
                <w:lang w:val="ru-RU"/>
              </w:rPr>
              <w:t>Пять</w:t>
            </w:r>
          </w:p>
        </w:tc>
        <w:tc>
          <w:tcPr>
            <w:tcW w:w="1246" w:type="dxa"/>
            <w:tcMar>
              <w:top w:w="56" w:type="dxa"/>
              <w:left w:w="56" w:type="dxa"/>
              <w:bottom w:w="56" w:type="dxa"/>
              <w:right w:w="56" w:type="dxa"/>
            </w:tcMar>
            <w:vAlign w:val="center"/>
          </w:tcPr>
          <w:p w14:paraId="5AA11E82" w14:textId="2BC7DDE4" w:rsidR="00720AC1" w:rsidRPr="00FA45EF" w:rsidRDefault="008A52FF">
            <w:pPr>
              <w:widowControl w:val="0"/>
              <w:pBdr>
                <w:top w:val="nil"/>
                <w:left w:val="nil"/>
                <w:bottom w:val="nil"/>
                <w:right w:val="nil"/>
                <w:between w:val="nil"/>
              </w:pBdr>
              <w:spacing w:line="240" w:lineRule="auto"/>
              <w:jc w:val="center"/>
              <w:rPr>
                <w:sz w:val="20"/>
                <w:szCs w:val="20"/>
                <w:lang w:val="ru-RU"/>
              </w:rPr>
            </w:pPr>
            <w:r>
              <w:rPr>
                <w:sz w:val="20"/>
                <w:szCs w:val="20"/>
                <w:lang w:val="ru-RU"/>
              </w:rPr>
              <w:t>шт.</w:t>
            </w:r>
          </w:p>
        </w:tc>
        <w:tc>
          <w:tcPr>
            <w:tcW w:w="5670" w:type="dxa"/>
            <w:tcMar>
              <w:top w:w="56" w:type="dxa"/>
              <w:left w:w="56" w:type="dxa"/>
              <w:bottom w:w="56" w:type="dxa"/>
              <w:right w:w="56" w:type="dxa"/>
            </w:tcMar>
            <w:vAlign w:val="center"/>
          </w:tcPr>
          <w:p w14:paraId="721C4D1F" w14:textId="7069E1B8" w:rsidR="00720AC1" w:rsidRPr="00706DA7" w:rsidRDefault="00000000">
            <w:pPr>
              <w:rPr>
                <w:sz w:val="20"/>
                <w:szCs w:val="20"/>
              </w:rPr>
            </w:pPr>
            <w:r w:rsidRPr="00706DA7">
              <w:rPr>
                <w:sz w:val="20"/>
                <w:szCs w:val="20"/>
              </w:rPr>
              <w:t xml:space="preserve">Гарантирует </w:t>
            </w:r>
            <w:r w:rsidR="00FA45EF">
              <w:rPr>
                <w:sz w:val="20"/>
                <w:szCs w:val="20"/>
                <w:lang w:val="ru-RU"/>
              </w:rPr>
              <w:t>эффективный</w:t>
            </w:r>
            <w:r w:rsidRPr="00706DA7">
              <w:rPr>
                <w:sz w:val="20"/>
                <w:szCs w:val="20"/>
              </w:rPr>
              <w:t xml:space="preserve">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w:t>
            </w:r>
            <w:r w:rsidR="008A52FF">
              <w:rPr>
                <w:sz w:val="20"/>
                <w:szCs w:val="20"/>
                <w:lang w:val="ru-RU"/>
              </w:rPr>
              <w:t>гноем</w:t>
            </w:r>
            <w:r w:rsidRPr="00706DA7">
              <w:rPr>
                <w:sz w:val="20"/>
                <w:szCs w:val="20"/>
              </w:rPr>
              <w:t xml:space="preserve">.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0D9EE34F" w:rsidR="00720AC1" w:rsidRPr="00086E3C" w:rsidRDefault="00FA45EF">
            <w:pPr>
              <w:jc w:val="center"/>
              <w:rPr>
                <w:sz w:val="20"/>
                <w:szCs w:val="20"/>
              </w:rPr>
            </w:pPr>
            <w:r w:rsidRPr="00086E3C">
              <w:rPr>
                <w:rFonts w:eastAsia="Arial Unicode MS"/>
                <w:sz w:val="20"/>
                <w:szCs w:val="20"/>
                <w:lang w:val="ru-RU"/>
              </w:rPr>
              <w:t>От 315 до 350</w:t>
            </w:r>
            <w:r w:rsidRPr="00086E3C">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195EE354" w:rsidR="00720AC1" w:rsidRPr="00086E3C" w:rsidRDefault="00FA45EF">
            <w:pPr>
              <w:jc w:val="center"/>
              <w:rPr>
                <w:sz w:val="20"/>
                <w:szCs w:val="20"/>
              </w:rPr>
            </w:pPr>
            <w:r w:rsidRPr="00086E3C">
              <w:rPr>
                <w:rFonts w:eastAsia="Arial Unicode MS"/>
                <w:sz w:val="20"/>
                <w:szCs w:val="20"/>
                <w:lang w:val="ru-RU"/>
              </w:rPr>
              <w:t xml:space="preserve">От </w:t>
            </w:r>
            <w:r w:rsidR="002B20EE">
              <w:rPr>
                <w:rFonts w:eastAsia="Arial Unicode MS"/>
                <w:sz w:val="20"/>
                <w:szCs w:val="20"/>
                <w:lang w:val="ru-RU"/>
              </w:rPr>
              <w:t>1,</w:t>
            </w:r>
            <w:r w:rsidR="004541ED">
              <w:rPr>
                <w:rFonts w:eastAsia="Arial Unicode MS"/>
                <w:sz w:val="20"/>
                <w:szCs w:val="20"/>
                <w:lang w:val="ru-RU"/>
              </w:rPr>
              <w:t>8</w:t>
            </w:r>
            <w:r w:rsidRPr="00086E3C">
              <w:rPr>
                <w:rFonts w:eastAsia="Arial Unicode MS"/>
                <w:sz w:val="20"/>
                <w:szCs w:val="20"/>
                <w:lang w:val="ru-RU"/>
              </w:rPr>
              <w:t xml:space="preserve"> до </w:t>
            </w:r>
            <w:r w:rsidR="004541ED">
              <w:rPr>
                <w:rFonts w:eastAsia="Arial Unicode MS"/>
                <w:sz w:val="20"/>
                <w:szCs w:val="20"/>
                <w:lang w:val="ru-RU"/>
              </w:rPr>
              <w:t>2,2</w:t>
            </w:r>
            <w:r w:rsidRPr="00086E3C">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FA45EF" w:rsidRPr="00706DA7" w14:paraId="38FA6528" w14:textId="77777777" w:rsidTr="00603D83">
        <w:tc>
          <w:tcPr>
            <w:tcW w:w="567" w:type="dxa"/>
            <w:tcMar>
              <w:top w:w="56" w:type="dxa"/>
              <w:left w:w="56" w:type="dxa"/>
              <w:bottom w:w="56" w:type="dxa"/>
              <w:right w:w="56" w:type="dxa"/>
            </w:tcMar>
            <w:vAlign w:val="center"/>
          </w:tcPr>
          <w:p w14:paraId="72C4B819" w14:textId="30591CC1" w:rsidR="00FA45EF" w:rsidRPr="00FA45EF" w:rsidRDefault="00FA45EF">
            <w:pPr>
              <w:widowControl w:val="0"/>
              <w:pBdr>
                <w:top w:val="nil"/>
                <w:left w:val="nil"/>
                <w:bottom w:val="nil"/>
                <w:right w:val="nil"/>
                <w:between w:val="nil"/>
              </w:pBdr>
              <w:spacing w:line="240" w:lineRule="auto"/>
              <w:rPr>
                <w:sz w:val="20"/>
                <w:szCs w:val="20"/>
                <w:lang w:val="ru-RU"/>
              </w:rPr>
            </w:pPr>
            <w:r>
              <w:rPr>
                <w:sz w:val="20"/>
                <w:szCs w:val="20"/>
                <w:lang w:val="ru-RU"/>
              </w:rPr>
              <w:t>16</w:t>
            </w:r>
          </w:p>
        </w:tc>
        <w:tc>
          <w:tcPr>
            <w:tcW w:w="2608" w:type="dxa"/>
            <w:tcMar>
              <w:top w:w="56" w:type="dxa"/>
              <w:left w:w="56" w:type="dxa"/>
              <w:bottom w:w="56" w:type="dxa"/>
              <w:right w:w="56" w:type="dxa"/>
            </w:tcMar>
            <w:vAlign w:val="center"/>
          </w:tcPr>
          <w:p w14:paraId="7FD77DA8" w14:textId="0A7FD706" w:rsidR="00FA45EF" w:rsidRPr="00FA45EF" w:rsidRDefault="00FA45EF">
            <w:pPr>
              <w:rPr>
                <w:b/>
                <w:bCs/>
                <w:sz w:val="20"/>
                <w:szCs w:val="20"/>
                <w:lang w:val="ru-RU"/>
              </w:rPr>
            </w:pPr>
            <w:r>
              <w:rPr>
                <w:b/>
                <w:bCs/>
                <w:sz w:val="20"/>
                <w:szCs w:val="20"/>
                <w:lang w:val="ru-RU"/>
              </w:rPr>
              <w:t>Конструктивные особенности троакара</w:t>
            </w:r>
          </w:p>
        </w:tc>
        <w:tc>
          <w:tcPr>
            <w:tcW w:w="2100" w:type="dxa"/>
            <w:tcMar>
              <w:top w:w="56" w:type="dxa"/>
              <w:left w:w="56" w:type="dxa"/>
              <w:bottom w:w="56" w:type="dxa"/>
              <w:right w:w="56" w:type="dxa"/>
            </w:tcMar>
            <w:vAlign w:val="center"/>
          </w:tcPr>
          <w:p w14:paraId="08FC8980" w14:textId="653341A1" w:rsidR="00FA45EF" w:rsidRPr="00086E3C" w:rsidRDefault="00086E3C">
            <w:pPr>
              <w:jc w:val="center"/>
              <w:rPr>
                <w:rFonts w:eastAsia="Arial Unicode MS"/>
                <w:sz w:val="20"/>
                <w:szCs w:val="20"/>
                <w:lang w:val="ru-RU"/>
              </w:rPr>
            </w:pPr>
            <w:r w:rsidRPr="00086E3C">
              <w:rPr>
                <w:rFonts w:eastAsia="Arial Unicode MS"/>
                <w:sz w:val="20"/>
                <w:szCs w:val="20"/>
                <w:lang w:val="ru-RU"/>
              </w:rPr>
              <w:t>Наличие металлического тубуса</w:t>
            </w:r>
          </w:p>
        </w:tc>
        <w:tc>
          <w:tcPr>
            <w:tcW w:w="1246" w:type="dxa"/>
            <w:tcMar>
              <w:top w:w="56" w:type="dxa"/>
              <w:left w:w="56" w:type="dxa"/>
              <w:bottom w:w="56" w:type="dxa"/>
              <w:right w:w="56" w:type="dxa"/>
            </w:tcMar>
            <w:vAlign w:val="center"/>
          </w:tcPr>
          <w:p w14:paraId="5B33A387" w14:textId="77777777" w:rsidR="00FA45EF" w:rsidRPr="00706DA7" w:rsidRDefault="00FA45EF">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67155C70" w14:textId="037F2A97" w:rsidR="00FA45EF" w:rsidRPr="00706DA7" w:rsidRDefault="00086E3C">
            <w:pPr>
              <w:rPr>
                <w:sz w:val="20"/>
                <w:szCs w:val="20"/>
              </w:rPr>
            </w:pPr>
            <w:r w:rsidRPr="00FA45EF">
              <w:rPr>
                <w:sz w:val="20"/>
                <w:szCs w:val="20"/>
              </w:rPr>
              <w:t>Обусловлено требованиями безопасности и надежности при проведении экстренных торакальных манипуляций. Наличие усиливающего металлического тубуса</w:t>
            </w:r>
            <w:r>
              <w:rPr>
                <w:sz w:val="20"/>
                <w:szCs w:val="20"/>
                <w:lang w:val="ru-RU"/>
              </w:rPr>
              <w:t xml:space="preserve"> для фиксации стилета</w:t>
            </w:r>
            <w:r w:rsidRPr="00FA45EF">
              <w:rPr>
                <w:sz w:val="20"/>
                <w:szCs w:val="20"/>
              </w:rPr>
              <w:t xml:space="preserve"> обеспечивает необходимую жесткость конструкции, гарантирует строго направленное введение дренажа.</w:t>
            </w:r>
          </w:p>
        </w:tc>
        <w:tc>
          <w:tcPr>
            <w:tcW w:w="2977" w:type="dxa"/>
            <w:tcMar>
              <w:top w:w="56" w:type="dxa"/>
              <w:left w:w="56" w:type="dxa"/>
              <w:bottom w:w="56" w:type="dxa"/>
              <w:right w:w="56" w:type="dxa"/>
            </w:tcMar>
            <w:vAlign w:val="center"/>
          </w:tcPr>
          <w:p w14:paraId="39883231" w14:textId="72A69DE0" w:rsidR="00FA45EF" w:rsidRPr="00706DA7" w:rsidRDefault="00710BD3">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68FB3E06" w:rsidR="00720AC1" w:rsidRPr="00086E3C" w:rsidRDefault="00000000">
            <w:pPr>
              <w:widowControl w:val="0"/>
              <w:pBdr>
                <w:top w:val="nil"/>
                <w:left w:val="nil"/>
                <w:bottom w:val="nil"/>
                <w:right w:val="nil"/>
                <w:between w:val="nil"/>
              </w:pBdr>
              <w:spacing w:line="240" w:lineRule="auto"/>
              <w:rPr>
                <w:sz w:val="20"/>
                <w:szCs w:val="20"/>
                <w:lang w:val="ru-RU"/>
              </w:rPr>
            </w:pPr>
            <w:r w:rsidRPr="00706DA7">
              <w:rPr>
                <w:sz w:val="20"/>
                <w:szCs w:val="20"/>
              </w:rPr>
              <w:t>1</w:t>
            </w:r>
            <w:r w:rsidR="00086E3C">
              <w:rPr>
                <w:sz w:val="20"/>
                <w:szCs w:val="20"/>
                <w:lang w:val="ru-RU"/>
              </w:rPr>
              <w:t>7</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2722ADA5" w:rsidR="00720AC1" w:rsidRPr="00086E3C" w:rsidRDefault="00000000">
            <w:pPr>
              <w:widowControl w:val="0"/>
              <w:pBdr>
                <w:top w:val="nil"/>
                <w:left w:val="nil"/>
                <w:bottom w:val="nil"/>
                <w:right w:val="nil"/>
                <w:between w:val="nil"/>
              </w:pBdr>
              <w:spacing w:line="240" w:lineRule="auto"/>
              <w:rPr>
                <w:sz w:val="20"/>
                <w:szCs w:val="20"/>
                <w:lang w:val="ru-RU"/>
              </w:rPr>
            </w:pPr>
            <w:r w:rsidRPr="00706DA7">
              <w:rPr>
                <w:sz w:val="20"/>
                <w:szCs w:val="20"/>
              </w:rPr>
              <w:t>1</w:t>
            </w:r>
            <w:r w:rsidR="00086E3C">
              <w:rPr>
                <w:sz w:val="20"/>
                <w:szCs w:val="20"/>
                <w:lang w:val="ru-RU"/>
              </w:rPr>
              <w:t>8</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86E3C" w:rsidRDefault="00000000">
            <w:pPr>
              <w:jc w:val="center"/>
              <w:rPr>
                <w:sz w:val="20"/>
                <w:szCs w:val="20"/>
              </w:rPr>
            </w:pPr>
            <w:r w:rsidRPr="00086E3C">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86E3C"/>
    <w:rsid w:val="002B20EE"/>
    <w:rsid w:val="004541ED"/>
    <w:rsid w:val="0052422B"/>
    <w:rsid w:val="0052680F"/>
    <w:rsid w:val="00603D83"/>
    <w:rsid w:val="00633A43"/>
    <w:rsid w:val="00654BAC"/>
    <w:rsid w:val="006B6B51"/>
    <w:rsid w:val="00706DA7"/>
    <w:rsid w:val="00710BD3"/>
    <w:rsid w:val="00720AC1"/>
    <w:rsid w:val="007563BB"/>
    <w:rsid w:val="00790B16"/>
    <w:rsid w:val="007F1EEF"/>
    <w:rsid w:val="007F745A"/>
    <w:rsid w:val="008A52FF"/>
    <w:rsid w:val="008D3D7D"/>
    <w:rsid w:val="00AA0D5F"/>
    <w:rsid w:val="00BC2ED3"/>
    <w:rsid w:val="00E0587C"/>
    <w:rsid w:val="00FA45EF"/>
    <w:rsid w:val="00FD1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1062</Words>
  <Characters>6059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sales12</dc:creator>
  <cp:lastModifiedBy>Илья Комиссаров</cp:lastModifiedBy>
  <cp:revision>2</cp:revision>
  <dcterms:created xsi:type="dcterms:W3CDTF">2026-11-03T09:46:00Z</dcterms:created>
  <dcterms:modified xsi:type="dcterms:W3CDTF">2026-11-03T09:46:00Z</dcterms:modified>
</cp:coreProperties>
</file>