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8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4492"/>
        <w:gridCol w:w="4493"/>
      </w:tblGrid>
      <w:tr w:rsidR="0055115E" w:rsidRPr="0055115E" w14:paraId="0A1AC57B" w14:textId="77777777">
        <w:trPr>
          <w:trHeight w:val="235"/>
        </w:trPr>
        <w:tc>
          <w:tcPr>
            <w:tcW w:w="898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74340EAA" w14:textId="77777777" w:rsidR="0055115E" w:rsidRPr="0055115E" w:rsidRDefault="0055115E" w:rsidP="0055115E">
            <w:pPr>
              <w:rPr>
                <w:rFonts w:ascii="Times New Roman" w:hAnsi="Times New Roman" w:cs="Times New Roman"/>
                <w:b/>
              </w:rPr>
            </w:pPr>
            <w:r w:rsidRPr="0055115E">
              <w:rPr>
                <w:rFonts w:ascii="Times New Roman" w:hAnsi="Times New Roman" w:cs="Times New Roman"/>
                <w:b/>
              </w:rPr>
              <w:t xml:space="preserve">Пакет для рвотных масс </w:t>
            </w:r>
            <w:proofErr w:type="spellStart"/>
            <w:r w:rsidRPr="0055115E">
              <w:rPr>
                <w:rFonts w:ascii="Times New Roman" w:hAnsi="Times New Roman" w:cs="Times New Roman"/>
                <w:b/>
              </w:rPr>
              <w:t>BluBag</w:t>
            </w:r>
            <w:proofErr w:type="spellEnd"/>
            <w:r w:rsidRPr="0055115E">
              <w:rPr>
                <w:rFonts w:ascii="Times New Roman" w:hAnsi="Times New Roman" w:cs="Times New Roman"/>
                <w:b/>
              </w:rPr>
              <w:t xml:space="preserve"> с гелеобразующим веществом, </w:t>
            </w:r>
            <w:r w:rsidRPr="0055115E">
              <w:rPr>
                <w:rFonts w:ascii="Times New Roman" w:hAnsi="Times New Roman" w:cs="Times New Roman"/>
                <w:b/>
              </w:rPr>
              <w:t xml:space="preserve">   </w:t>
            </w:r>
          </w:p>
          <w:p w14:paraId="46F6EE24" w14:textId="3C09AEC8" w:rsidR="0055115E" w:rsidRPr="0055115E" w:rsidRDefault="0055115E" w:rsidP="0055115E">
            <w:pPr>
              <w:rPr>
                <w:rFonts w:ascii="Times New Roman" w:hAnsi="Times New Roman" w:cs="Times New Roman"/>
                <w:b/>
              </w:rPr>
            </w:pPr>
            <w:r w:rsidRPr="0055115E">
              <w:rPr>
                <w:rFonts w:ascii="Times New Roman" w:hAnsi="Times New Roman" w:cs="Times New Roman"/>
                <w:b/>
                <w:lang w:val="en-US"/>
              </w:rPr>
              <w:t xml:space="preserve">                                                             </w:t>
            </w:r>
            <w:r w:rsidRPr="0055115E">
              <w:rPr>
                <w:rFonts w:ascii="Times New Roman" w:hAnsi="Times New Roman" w:cs="Times New Roman"/>
                <w:b/>
              </w:rPr>
              <w:t>арт. 1103-00-03</w:t>
            </w:r>
            <w:r w:rsidRPr="0055115E">
              <w:rPr>
                <w:rFonts w:ascii="Times New Roman" w:hAnsi="Times New Roman" w:cs="Times New Roman"/>
                <w:b/>
              </w:rPr>
              <w:t xml:space="preserve">                        </w:t>
            </w:r>
          </w:p>
        </w:tc>
      </w:tr>
      <w:tr w:rsidR="0055115E" w:rsidRPr="0055115E" w14:paraId="417C8239" w14:textId="77777777">
        <w:trPr>
          <w:trHeight w:val="235"/>
        </w:trPr>
        <w:tc>
          <w:tcPr>
            <w:tcW w:w="898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4016B076" w14:textId="77777777" w:rsidR="0055115E" w:rsidRPr="0055115E" w:rsidRDefault="0055115E" w:rsidP="0055115E">
            <w:pPr>
              <w:rPr>
                <w:rFonts w:ascii="Times New Roman" w:hAnsi="Times New Roman" w:cs="Times New Roman"/>
                <w:bCs/>
              </w:rPr>
            </w:pPr>
            <w:r w:rsidRPr="0055115E">
              <w:rPr>
                <w:rFonts w:ascii="Times New Roman" w:hAnsi="Times New Roman" w:cs="Times New Roman"/>
                <w:bCs/>
              </w:rPr>
              <w:t>ОКПД2 21.20.23.199</w:t>
            </w:r>
          </w:p>
        </w:tc>
      </w:tr>
      <w:tr w:rsidR="0055115E" w:rsidRPr="0055115E" w14:paraId="77F3C8E2" w14:textId="77777777">
        <w:trPr>
          <w:trHeight w:val="128"/>
        </w:trPr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609C9900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Регистрационное удостоверение</w:t>
            </w:r>
          </w:p>
        </w:tc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72A67C19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наличие</w:t>
            </w:r>
          </w:p>
        </w:tc>
      </w:tr>
      <w:tr w:rsidR="0055115E" w:rsidRPr="0055115E" w14:paraId="5100B1A2" w14:textId="77777777">
        <w:trPr>
          <w:trHeight w:val="544"/>
        </w:trPr>
        <w:tc>
          <w:tcPr>
            <w:tcW w:w="898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5E6E8567" w14:textId="77777777" w:rsidR="0055115E" w:rsidRPr="0055115E" w:rsidRDefault="0055115E" w:rsidP="0055115E">
            <w:pPr>
              <w:rPr>
                <w:rFonts w:ascii="Times New Roman" w:hAnsi="Times New Roman" w:cs="Times New Roman"/>
                <w:b/>
              </w:rPr>
            </w:pPr>
            <w:r w:rsidRPr="0055115E">
              <w:rPr>
                <w:rFonts w:ascii="Times New Roman" w:hAnsi="Times New Roman" w:cs="Times New Roman"/>
              </w:rPr>
              <w:t>Предназначен для приема и устранения последствий рвотного рефлекса человека. Облегчает сбор инфекционных и неинфекционных жидкостей</w:t>
            </w:r>
          </w:p>
        </w:tc>
      </w:tr>
      <w:tr w:rsidR="0055115E" w:rsidRPr="0055115E" w14:paraId="251B8E27" w14:textId="77777777">
        <w:trPr>
          <w:trHeight w:val="136"/>
        </w:trPr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22AB7F4D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Материал мешка</w:t>
            </w:r>
          </w:p>
        </w:tc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283F7295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нетоксичный, прочный полиэтилен</w:t>
            </w:r>
          </w:p>
        </w:tc>
      </w:tr>
      <w:tr w:rsidR="0055115E" w:rsidRPr="0055115E" w14:paraId="4FCBE8E1" w14:textId="77777777">
        <w:trPr>
          <w:trHeight w:val="128"/>
        </w:trPr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2D2947B5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Вместимость, мл</w:t>
            </w:r>
          </w:p>
        </w:tc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23B0C6EB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1500</w:t>
            </w:r>
          </w:p>
        </w:tc>
      </w:tr>
      <w:tr w:rsidR="0055115E" w:rsidRPr="0055115E" w14:paraId="4F380B3B" w14:textId="77777777">
        <w:trPr>
          <w:trHeight w:val="136"/>
        </w:trPr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5CB1F2D4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Градуировка до 1500 мл</w:t>
            </w:r>
          </w:p>
        </w:tc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31BD88DB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соответствие</w:t>
            </w:r>
          </w:p>
        </w:tc>
      </w:tr>
      <w:tr w:rsidR="0055115E" w:rsidRPr="0055115E" w14:paraId="0F01267E" w14:textId="77777777">
        <w:trPr>
          <w:trHeight w:val="136"/>
        </w:trPr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3413AFD3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Цена деления 100 мл</w:t>
            </w:r>
          </w:p>
        </w:tc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724CFFE0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соответствие</w:t>
            </w:r>
          </w:p>
        </w:tc>
      </w:tr>
      <w:tr w:rsidR="0055115E" w:rsidRPr="0055115E" w14:paraId="5A7E6643" w14:textId="77777777">
        <w:trPr>
          <w:trHeight w:val="272"/>
        </w:trPr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3A2E7BD4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Обжимное полипропиленовое кольцо образует удобное отверстие для рта</w:t>
            </w:r>
          </w:p>
        </w:tc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24513581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соответствие</w:t>
            </w:r>
          </w:p>
        </w:tc>
      </w:tr>
      <w:tr w:rsidR="0055115E" w:rsidRPr="0055115E" w14:paraId="43B69091" w14:textId="77777777">
        <w:trPr>
          <w:trHeight w:val="128"/>
        </w:trPr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3E25EE5C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Внешний диаметр кольца, мм, ±3</w:t>
            </w:r>
          </w:p>
        </w:tc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503606FA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125</w:t>
            </w:r>
          </w:p>
        </w:tc>
      </w:tr>
      <w:tr w:rsidR="0055115E" w:rsidRPr="0055115E" w14:paraId="213B9D5D" w14:textId="77777777">
        <w:trPr>
          <w:trHeight w:val="136"/>
        </w:trPr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4DD4EC28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Внутренний диаметр кольца, мм, ±3</w:t>
            </w:r>
          </w:p>
        </w:tc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7C74A06E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90</w:t>
            </w:r>
          </w:p>
        </w:tc>
      </w:tr>
      <w:tr w:rsidR="0055115E" w:rsidRPr="0055115E" w14:paraId="6001858E" w14:textId="77777777">
        <w:trPr>
          <w:trHeight w:val="136"/>
        </w:trPr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0710C6F0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Размеры мешка, (Д х Ш), мм, ±5</w:t>
            </w:r>
          </w:p>
        </w:tc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29ACA9F9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400 х 170</w:t>
            </w:r>
          </w:p>
        </w:tc>
      </w:tr>
      <w:tr w:rsidR="0055115E" w:rsidRPr="0055115E" w14:paraId="6D0BADB9" w14:textId="77777777">
        <w:trPr>
          <w:trHeight w:val="136"/>
        </w:trPr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356D7918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Толщина, мм, ±0,01</w:t>
            </w:r>
          </w:p>
        </w:tc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43CB65C2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0,05</w:t>
            </w:r>
          </w:p>
        </w:tc>
      </w:tr>
      <w:tr w:rsidR="0055115E" w:rsidRPr="0055115E" w14:paraId="525D1288" w14:textId="77777777">
        <w:trPr>
          <w:trHeight w:val="536"/>
        </w:trPr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741481C6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Гелеобразующее вещество для преобразования рвотных масс или других жидкостей в гелеобразное вещество</w:t>
            </w:r>
          </w:p>
        </w:tc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51C3749A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соответствие</w:t>
            </w:r>
          </w:p>
        </w:tc>
      </w:tr>
      <w:tr w:rsidR="0055115E" w:rsidRPr="0055115E" w14:paraId="5D89BE8D" w14:textId="77777777">
        <w:trPr>
          <w:trHeight w:val="272"/>
        </w:trPr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579CDC66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Масса пакетика с гелеобразующим веществом, г</w:t>
            </w:r>
          </w:p>
        </w:tc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37C00B99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не менее 5</w:t>
            </w:r>
          </w:p>
        </w:tc>
      </w:tr>
      <w:tr w:rsidR="0055115E" w:rsidRPr="0055115E" w14:paraId="0D99966C" w14:textId="77777777">
        <w:trPr>
          <w:trHeight w:val="408"/>
        </w:trPr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08601C7D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Наличие замка на кольце для предотвращения протекания и неприятных запахов</w:t>
            </w:r>
          </w:p>
        </w:tc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6A31A526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соответствие</w:t>
            </w:r>
          </w:p>
        </w:tc>
      </w:tr>
      <w:tr w:rsidR="0055115E" w:rsidRPr="0055115E" w14:paraId="6A185892" w14:textId="77777777">
        <w:trPr>
          <w:trHeight w:val="264"/>
        </w:trPr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582C6B20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 xml:space="preserve">Изделие нестерильное, для одноразового использования </w:t>
            </w:r>
          </w:p>
        </w:tc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3B1685D0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соответствие</w:t>
            </w:r>
          </w:p>
        </w:tc>
      </w:tr>
      <w:tr w:rsidR="0055115E" w:rsidRPr="0055115E" w14:paraId="56B1797E" w14:textId="77777777">
        <w:trPr>
          <w:trHeight w:val="136"/>
        </w:trPr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430ADB57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Количество в упаковке/коробке, шт.</w:t>
            </w:r>
          </w:p>
        </w:tc>
        <w:tc>
          <w:tcPr>
            <w:tcW w:w="4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128D6D94" w14:textId="77777777" w:rsidR="0055115E" w:rsidRPr="0055115E" w:rsidRDefault="0055115E" w:rsidP="0055115E">
            <w:pPr>
              <w:rPr>
                <w:rFonts w:ascii="Times New Roman" w:hAnsi="Times New Roman" w:cs="Times New Roman"/>
              </w:rPr>
            </w:pPr>
            <w:r w:rsidRPr="0055115E">
              <w:rPr>
                <w:rFonts w:ascii="Times New Roman" w:hAnsi="Times New Roman" w:cs="Times New Roman"/>
              </w:rPr>
              <w:t>50/500</w:t>
            </w:r>
          </w:p>
        </w:tc>
      </w:tr>
    </w:tbl>
    <w:p w14:paraId="718EAF7C" w14:textId="77777777" w:rsidR="0055115E" w:rsidRPr="0055115E" w:rsidRDefault="0055115E" w:rsidP="0055115E">
      <w:r w:rsidRPr="0055115E">
        <w:rPr>
          <w:b/>
          <w:bCs/>
        </w:rPr>
        <w:t xml:space="preserve">                            </w:t>
      </w:r>
    </w:p>
    <w:p w14:paraId="7B46466C" w14:textId="77777777" w:rsidR="00000810" w:rsidRPr="0055115E" w:rsidRDefault="00000810">
      <w:pPr>
        <w:rPr>
          <w:rFonts w:ascii="Times New Roman" w:hAnsi="Times New Roman" w:cs="Times New Roman"/>
        </w:rPr>
      </w:pPr>
    </w:p>
    <w:sectPr w:rsidR="00000810" w:rsidRPr="00551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810"/>
    <w:rsid w:val="00000810"/>
    <w:rsid w:val="001D2996"/>
    <w:rsid w:val="0055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C5693"/>
  <w15:chartTrackingRefBased/>
  <w15:docId w15:val="{C1430E09-7FF2-43F5-86CD-4FBEA4492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08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08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08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08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08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08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08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08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08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8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08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08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08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08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08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08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08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08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08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0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08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08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08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08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08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081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08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081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008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Рыжова</dc:creator>
  <cp:keywords/>
  <dc:description/>
  <cp:lastModifiedBy>Яна Рыжова</cp:lastModifiedBy>
  <cp:revision>2</cp:revision>
  <dcterms:created xsi:type="dcterms:W3CDTF">2026-11-03T09:12:00Z</dcterms:created>
  <dcterms:modified xsi:type="dcterms:W3CDTF">2026-11-03T09:14:00Z</dcterms:modified>
</cp:coreProperties>
</file>